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before="50" w:line="360" w:lineRule="auto"/>
        <w:jc w:val="left"/>
        <w:rPr>
          <w:rFonts w:hint="eastAsia" w:ascii="宋体" w:hAnsi="宋体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ascii="宋体" w:hAnsi="宋体"/>
          <w:b/>
          <w:snapToGrid w:val="0"/>
          <w:spacing w:val="-8"/>
          <w:kern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/>
          <w:b/>
          <w:snapToGrid w:val="0"/>
          <w:spacing w:val="-8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napToGrid w:val="0"/>
          <w:spacing w:val="-8"/>
          <w:kern w:val="0"/>
          <w:sz w:val="44"/>
          <w:szCs w:val="44"/>
        </w:rPr>
        <w:t>会 议 回 执</w:t>
      </w:r>
    </w:p>
    <w:tbl>
      <w:tblPr>
        <w:tblW w:w="875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15"/>
        <w:gridCol w:w="1161"/>
        <w:gridCol w:w="1065"/>
        <w:gridCol w:w="2250"/>
        <w:gridCol w:w="2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0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6943" w:type="dxa"/>
            <w:gridSpan w:val="5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地址/邮编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C00000"/>
                <w:sz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</w:rPr>
              <w:t>**以下通讯信息请填写完整，以备制作通讯录**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参会人员</w:t>
            </w:r>
          </w:p>
        </w:tc>
        <w:tc>
          <w:tcPr>
            <w:tcW w:w="116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3315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务/职 称</w:t>
            </w:r>
          </w:p>
        </w:tc>
        <w:tc>
          <w:tcPr>
            <w:tcW w:w="2467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单人房：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住宿</w:t>
            </w: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日晚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（星期四）；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>日晚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（星期五）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双人房：   </w:t>
            </w:r>
            <w:r>
              <w:rPr>
                <w:rFonts w:hint="eastAsia" w:ascii="宋体" w:hAnsi="宋体" w:cs="宋体"/>
                <w:sz w:val="24"/>
              </w:rPr>
              <w:t>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住宿时间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日晚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（星期四）；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>日晚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根据会议安排：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日下午分会场交流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（两个分会场同时进行）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日上午参观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深圳大工业区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水厂，请结合各自实际情况进行选择，并在前面方格内打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8月23日下午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分会场一：供水设施、工艺技术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二次供水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及智慧水务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）人参加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93" w:type="dxa"/>
            <w:vMerge w:val="continue"/>
            <w:tcBorders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分会场二：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源水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、供水应急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与水质检测能力建设  （  ）人参加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9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8月24日上午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大工业区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水厂（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会务组统一安排车辆，酒店到水厂约15分钟）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□ 参观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  ）人参加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□ 不参观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参会回执请于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8月2日（星期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）前发送至以下传真或邮箱，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传真号码：0757-83383579； 邮箱1159661898@qq.com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51" w:type="dxa"/>
            <w:gridSpan w:val="7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单位盖章 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年 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日</w:t>
            </w:r>
          </w:p>
        </w:tc>
      </w:tr>
    </w:tbl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240" w:lineRule="auto"/>
      <w:jc w:val="center"/>
      <w:outlineLvl w:val="0"/>
    </w:pPr>
    <w:rPr>
      <w:rFonts w:ascii="宋体" w:hAnsi="宋体" w:eastAsia="宋体"/>
      <w:b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宋体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ascii="Times New Roman" w:hAnsi="Times New Roman" w:eastAsia="宋体"/>
      <w:b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罗旺兴</cp:lastModifiedBy>
  <cp:lastPrinted>2017-07-28T07:46:00Z</cp:lastPrinted>
  <dcterms:modified xsi:type="dcterms:W3CDTF">2019-06-26T03:04:35Z</dcterms:modified>
  <dc:title>关于召开2016年广东省城镇供水协会水质工作会议的通知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