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54" w:rsidRPr="00951C54" w:rsidRDefault="00951C54" w:rsidP="00951C54">
      <w:pPr>
        <w:autoSpaceDE w:val="0"/>
        <w:autoSpaceDN w:val="0"/>
        <w:adjustRightInd w:val="0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  <w:r w:rsidRPr="00951C54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附件</w:t>
      </w:r>
      <w:r w:rsidRPr="00951C54"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>1</w:t>
      </w:r>
    </w:p>
    <w:p w:rsidR="00951C54" w:rsidRPr="00951C54" w:rsidRDefault="00951C54" w:rsidP="00951C54">
      <w:pPr>
        <w:autoSpaceDE w:val="0"/>
        <w:autoSpaceDN w:val="0"/>
        <w:adjustRightInd w:val="0"/>
        <w:ind w:firstLine="630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</w:p>
    <w:p w:rsidR="00951C54" w:rsidRPr="00951C54" w:rsidRDefault="00951C54" w:rsidP="00951C54">
      <w:pPr>
        <w:autoSpaceDE w:val="0"/>
        <w:autoSpaceDN w:val="0"/>
        <w:adjustRightInd w:val="0"/>
        <w:jc w:val="center"/>
        <w:rPr>
          <w:rFonts w:ascii="宋体" w:eastAsia="宋体" w:hAnsi="宋体" w:cs="宋体"/>
          <w:b/>
          <w:kern w:val="0"/>
          <w:sz w:val="44"/>
          <w:szCs w:val="44"/>
          <w:lang w:val="zh-CN"/>
        </w:rPr>
      </w:pPr>
      <w:r w:rsidRPr="00951C54">
        <w:rPr>
          <w:rFonts w:ascii="宋体" w:eastAsia="宋体" w:hAnsi="宋体" w:cs="Calibri"/>
          <w:b/>
          <w:kern w:val="0"/>
          <w:sz w:val="44"/>
          <w:szCs w:val="44"/>
        </w:rPr>
        <w:t>201</w:t>
      </w:r>
      <w:r w:rsidRPr="00951C54">
        <w:rPr>
          <w:rFonts w:ascii="宋体" w:eastAsia="宋体" w:hAnsi="宋体" w:cs="Calibri" w:hint="eastAsia"/>
          <w:b/>
          <w:kern w:val="0"/>
          <w:sz w:val="44"/>
          <w:szCs w:val="44"/>
        </w:rPr>
        <w:t>9</w:t>
      </w:r>
      <w:r w:rsidRPr="00951C54">
        <w:rPr>
          <w:rFonts w:ascii="宋体" w:eastAsia="宋体" w:hAnsi="宋体" w:cs="宋体" w:hint="eastAsia"/>
          <w:b/>
          <w:kern w:val="0"/>
          <w:sz w:val="44"/>
          <w:szCs w:val="44"/>
          <w:lang w:val="zh-CN"/>
        </w:rPr>
        <w:t>年度广东省城镇供水协会</w:t>
      </w:r>
      <w:r w:rsidR="00E90410" w:rsidRPr="00E90410">
        <w:rPr>
          <w:rFonts w:ascii="宋体" w:eastAsia="宋体" w:hAnsi="宋体" w:cs="宋体" w:hint="eastAsia"/>
          <w:b/>
          <w:kern w:val="0"/>
          <w:sz w:val="44"/>
          <w:szCs w:val="44"/>
          <w:lang w:val="zh-CN"/>
        </w:rPr>
        <w:t>通联宣传工作会议暨供水热线服务专题研讨会</w:t>
      </w:r>
      <w:r w:rsidRPr="00951C54">
        <w:rPr>
          <w:rFonts w:ascii="宋体" w:eastAsia="宋体" w:hAnsi="宋体" w:cs="宋体" w:hint="eastAsia"/>
          <w:b/>
          <w:kern w:val="0"/>
          <w:sz w:val="44"/>
          <w:szCs w:val="44"/>
          <w:lang w:val="zh-CN"/>
        </w:rPr>
        <w:t>回执</w:t>
      </w:r>
    </w:p>
    <w:p w:rsidR="00951C54" w:rsidRPr="00951C54" w:rsidRDefault="00951C54" w:rsidP="00951C54">
      <w:pPr>
        <w:autoSpaceDE w:val="0"/>
        <w:autoSpaceDN w:val="0"/>
        <w:adjustRightInd w:val="0"/>
        <w:jc w:val="center"/>
        <w:rPr>
          <w:rFonts w:ascii="宋体" w:eastAsia="仿宋" w:hAnsi="Calibri" w:cs="宋体"/>
          <w:kern w:val="0"/>
          <w:sz w:val="44"/>
          <w:szCs w:val="44"/>
          <w:lang w:val="zh-CN"/>
        </w:rPr>
      </w:pPr>
    </w:p>
    <w:p w:rsidR="00951C54" w:rsidRPr="00951C54" w:rsidRDefault="00951C54" w:rsidP="00951C54">
      <w:pPr>
        <w:autoSpaceDE w:val="0"/>
        <w:autoSpaceDN w:val="0"/>
        <w:adjustRightInd w:val="0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  <w:r w:rsidRPr="00951C54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单位全称（盖章）：</w:t>
      </w:r>
      <w:r w:rsidRPr="00951C54">
        <w:rPr>
          <w:rFonts w:ascii="仿宋_GB2312" w:eastAsia="仿宋_GB2312" w:hAnsi="Calibri" w:cs="仿宋_GB2312" w:hint="eastAsia"/>
          <w:kern w:val="0"/>
          <w:sz w:val="32"/>
          <w:szCs w:val="32"/>
          <w:u w:val="single"/>
          <w:lang w:val="zh-CN"/>
        </w:rPr>
        <w:t xml:space="preserve">                      </w:t>
      </w:r>
      <w:r w:rsidRPr="00951C54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 xml:space="preserve"> </w:t>
      </w:r>
    </w:p>
    <w:p w:rsidR="00951C54" w:rsidRPr="00951C54" w:rsidRDefault="00951C54" w:rsidP="00951C54">
      <w:pPr>
        <w:autoSpaceDE w:val="0"/>
        <w:autoSpaceDN w:val="0"/>
        <w:adjustRightInd w:val="0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  <w:r w:rsidRPr="00951C54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 xml:space="preserve">               </w:t>
      </w:r>
    </w:p>
    <w:p w:rsidR="00951C54" w:rsidRPr="00951C54" w:rsidRDefault="00951C54" w:rsidP="00951C54">
      <w:pPr>
        <w:autoSpaceDE w:val="0"/>
        <w:autoSpaceDN w:val="0"/>
        <w:adjustRightInd w:val="0"/>
        <w:rPr>
          <w:rFonts w:ascii="Calibri" w:eastAsia="仿宋" w:hAnsi="Calibri" w:cs="Calibri"/>
          <w:kern w:val="0"/>
          <w:sz w:val="44"/>
          <w:szCs w:val="44"/>
        </w:rPr>
      </w:pPr>
      <w:r w:rsidRPr="00951C54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联系人：                     联系电话：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7"/>
        <w:gridCol w:w="2237"/>
      </w:tblGrid>
      <w:tr w:rsidR="00951C54" w:rsidRPr="00951C54" w:rsidTr="005459BB">
        <w:trPr>
          <w:trHeight w:val="585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  <w:r w:rsidRPr="00951C54">
              <w:rPr>
                <w:rFonts w:ascii="仿宋_GB2312" w:eastAsia="仿宋_GB2312" w:hAnsi="Calibri" w:cs="仿宋_GB2312" w:hint="eastAsia"/>
                <w:kern w:val="0"/>
                <w:sz w:val="32"/>
                <w:szCs w:val="32"/>
                <w:lang w:val="zh-CN"/>
              </w:rPr>
              <w:t>参会人员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  <w:r w:rsidRPr="00951C54">
              <w:rPr>
                <w:rFonts w:ascii="仿宋_GB2312" w:eastAsia="仿宋_GB2312" w:hAnsi="Calibri" w:cs="仿宋_GB2312" w:hint="eastAsia"/>
                <w:kern w:val="0"/>
                <w:sz w:val="32"/>
                <w:szCs w:val="32"/>
                <w:lang w:val="zh-CN"/>
              </w:rPr>
              <w:t>性  别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  <w:r w:rsidRPr="00951C54">
              <w:rPr>
                <w:rFonts w:ascii="仿宋_GB2312" w:eastAsia="仿宋_GB2312" w:hAnsi="Calibri" w:cs="仿宋_GB2312" w:hint="eastAsia"/>
                <w:kern w:val="0"/>
                <w:sz w:val="32"/>
                <w:szCs w:val="32"/>
                <w:lang w:val="zh-CN"/>
              </w:rPr>
              <w:t>职务</w:t>
            </w:r>
            <w:r w:rsidRPr="00951C54">
              <w:rPr>
                <w:rFonts w:ascii="仿宋_GB2312" w:eastAsia="仿宋_GB2312" w:hAnsi="Calibri" w:cs="仿宋_GB2312"/>
                <w:kern w:val="0"/>
                <w:sz w:val="32"/>
                <w:szCs w:val="32"/>
                <w:lang w:val="zh-CN"/>
              </w:rPr>
              <w:t>/</w:t>
            </w:r>
            <w:r w:rsidRPr="00951C54">
              <w:rPr>
                <w:rFonts w:ascii="仿宋_GB2312" w:eastAsia="仿宋_GB2312" w:hAnsi="Calibri" w:cs="仿宋_GB2312" w:hint="eastAsia"/>
                <w:kern w:val="0"/>
                <w:sz w:val="32"/>
                <w:szCs w:val="32"/>
                <w:lang w:val="zh-CN"/>
              </w:rPr>
              <w:t>职称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  <w:r w:rsidRPr="00951C54">
              <w:rPr>
                <w:rFonts w:ascii="仿宋_GB2312" w:eastAsia="仿宋_GB2312" w:hAnsi="Calibri" w:cs="仿宋_GB2312" w:hint="eastAsia"/>
                <w:kern w:val="0"/>
                <w:sz w:val="32"/>
                <w:szCs w:val="32"/>
                <w:lang w:val="zh-CN"/>
              </w:rPr>
              <w:t>手  机</w:t>
            </w:r>
          </w:p>
        </w:tc>
      </w:tr>
      <w:tr w:rsidR="00951C54" w:rsidRPr="00951C54" w:rsidTr="005459BB">
        <w:trPr>
          <w:trHeight w:val="585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951C54" w:rsidRPr="00951C54" w:rsidTr="005459BB">
        <w:trPr>
          <w:trHeight w:val="585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951C54" w:rsidRPr="00951C54" w:rsidTr="005459BB">
        <w:trPr>
          <w:trHeight w:val="585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951C54" w:rsidRPr="00951C54" w:rsidTr="005459BB">
        <w:trPr>
          <w:trHeight w:val="585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951C54" w:rsidRPr="00951C54" w:rsidTr="005459BB">
        <w:trPr>
          <w:trHeight w:val="585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951C54" w:rsidRPr="00951C54" w:rsidTr="005459BB">
        <w:trPr>
          <w:trHeight w:val="585"/>
        </w:trPr>
        <w:tc>
          <w:tcPr>
            <w:tcW w:w="8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8"/>
                <w:szCs w:val="28"/>
                <w:lang w:val="zh-CN"/>
              </w:rPr>
            </w:pP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val="zh-CN"/>
              </w:rPr>
              <w:t>单人房数：</w:t>
            </w: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val="zh-CN"/>
              </w:rPr>
              <w:t>间，入住天数：</w:t>
            </w: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val="zh-CN"/>
              </w:rPr>
              <w:t>天。□</w:t>
            </w:r>
            <w:r w:rsidRPr="00951C54">
              <w:rPr>
                <w:rFonts w:ascii="仿宋_GB2312" w:eastAsia="仿宋_GB2312" w:hAnsi="Calibri" w:cs="仿宋_GB2312"/>
                <w:kern w:val="0"/>
                <w:sz w:val="28"/>
                <w:szCs w:val="28"/>
                <w:lang w:val="zh-CN"/>
              </w:rPr>
              <w:t>1</w:t>
            </w: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val="zh-CN"/>
              </w:rPr>
              <w:t>2月11日晚；□12月12日晚。</w:t>
            </w:r>
          </w:p>
        </w:tc>
      </w:tr>
      <w:tr w:rsidR="00951C54" w:rsidRPr="00951C54" w:rsidTr="005459BB">
        <w:trPr>
          <w:trHeight w:val="585"/>
        </w:trPr>
        <w:tc>
          <w:tcPr>
            <w:tcW w:w="8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center"/>
              <w:rPr>
                <w:rFonts w:ascii="宋体" w:eastAsia="仿宋" w:hAnsi="Calibri" w:cs="宋体"/>
                <w:kern w:val="0"/>
                <w:sz w:val="28"/>
                <w:szCs w:val="28"/>
                <w:lang w:val="zh-CN"/>
              </w:rPr>
            </w:pP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val="zh-CN"/>
              </w:rPr>
              <w:t>双人房数：</w:t>
            </w: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val="zh-CN"/>
              </w:rPr>
              <w:t>间，入住天数：</w:t>
            </w: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val="zh-CN"/>
              </w:rPr>
              <w:t>天。□</w:t>
            </w:r>
            <w:r w:rsidRPr="00951C54">
              <w:rPr>
                <w:rFonts w:ascii="仿宋_GB2312" w:eastAsia="仿宋_GB2312" w:hAnsi="Calibri" w:cs="仿宋_GB2312"/>
                <w:kern w:val="0"/>
                <w:sz w:val="28"/>
                <w:szCs w:val="28"/>
                <w:lang w:val="zh-CN"/>
              </w:rPr>
              <w:t>1</w:t>
            </w: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val="zh-CN"/>
              </w:rPr>
              <w:t>2月11日晚；□12月12日晚。</w:t>
            </w:r>
          </w:p>
        </w:tc>
      </w:tr>
      <w:tr w:rsidR="00951C54" w:rsidRPr="00951C54" w:rsidTr="005459BB">
        <w:trPr>
          <w:trHeight w:val="585"/>
        </w:trPr>
        <w:tc>
          <w:tcPr>
            <w:tcW w:w="8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left"/>
              <w:rPr>
                <w:rFonts w:ascii="宋体" w:eastAsia="仿宋" w:hAnsi="Calibri" w:cs="宋体"/>
                <w:kern w:val="0"/>
                <w:sz w:val="28"/>
                <w:szCs w:val="28"/>
                <w:lang w:val="zh-CN"/>
              </w:rPr>
            </w:pP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val="zh-CN"/>
              </w:rPr>
              <w:t>是否参观、交流活动：□是　□否</w:t>
            </w:r>
          </w:p>
        </w:tc>
      </w:tr>
      <w:tr w:rsidR="00951C54" w:rsidRPr="00951C54" w:rsidTr="005459BB">
        <w:trPr>
          <w:trHeight w:val="585"/>
        </w:trPr>
        <w:tc>
          <w:tcPr>
            <w:tcW w:w="8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C54" w:rsidRPr="00951C54" w:rsidRDefault="00951C54" w:rsidP="00951C54">
            <w:pPr>
              <w:autoSpaceDE w:val="0"/>
              <w:autoSpaceDN w:val="0"/>
              <w:adjustRightInd w:val="0"/>
              <w:jc w:val="left"/>
              <w:rPr>
                <w:rFonts w:ascii="宋体" w:eastAsia="仿宋" w:hAnsi="Calibri" w:cs="宋体"/>
                <w:kern w:val="0"/>
                <w:sz w:val="28"/>
                <w:szCs w:val="28"/>
                <w:lang w:val="zh-CN"/>
              </w:rPr>
            </w:pPr>
            <w:r w:rsidRPr="00951C54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val="zh-CN"/>
              </w:rPr>
              <w:t>备注：</w:t>
            </w:r>
          </w:p>
        </w:tc>
      </w:tr>
    </w:tbl>
    <w:p w:rsidR="00951C54" w:rsidRDefault="00951C54" w:rsidP="00951C54">
      <w:pPr>
        <w:spacing w:line="560" w:lineRule="exact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  <w:r w:rsidRPr="00951C54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填报信息如有变动请尽快告知会务组。</w:t>
      </w:r>
    </w:p>
    <w:p w:rsidR="00951C54" w:rsidRDefault="00951C54" w:rsidP="00951C54">
      <w:pPr>
        <w:spacing w:line="560" w:lineRule="exact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  <w:bookmarkStart w:id="0" w:name="_GoBack"/>
      <w:bookmarkEnd w:id="0"/>
    </w:p>
    <w:sectPr w:rsidR="00951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F67E7F"/>
    <w:rsid w:val="000B1996"/>
    <w:rsid w:val="001813E9"/>
    <w:rsid w:val="0021654A"/>
    <w:rsid w:val="0024330C"/>
    <w:rsid w:val="00362607"/>
    <w:rsid w:val="00364600"/>
    <w:rsid w:val="00393A75"/>
    <w:rsid w:val="00425C33"/>
    <w:rsid w:val="006E1B0F"/>
    <w:rsid w:val="006E4B75"/>
    <w:rsid w:val="008172F7"/>
    <w:rsid w:val="00951C54"/>
    <w:rsid w:val="00A07758"/>
    <w:rsid w:val="00B04852"/>
    <w:rsid w:val="00B778E9"/>
    <w:rsid w:val="00BB219C"/>
    <w:rsid w:val="00CA5317"/>
    <w:rsid w:val="00CA689C"/>
    <w:rsid w:val="00E90410"/>
    <w:rsid w:val="00EB36BF"/>
    <w:rsid w:val="00FB48EA"/>
    <w:rsid w:val="0FC14A8B"/>
    <w:rsid w:val="15AF5B54"/>
    <w:rsid w:val="234B007A"/>
    <w:rsid w:val="2EE94FC1"/>
    <w:rsid w:val="37F21A69"/>
    <w:rsid w:val="49785D83"/>
    <w:rsid w:val="52F67E7F"/>
    <w:rsid w:val="5C1E0694"/>
    <w:rsid w:val="60FC6C61"/>
    <w:rsid w:val="743D3218"/>
    <w:rsid w:val="7720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80C0E7-488A-4F4D-88FD-D081862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1C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1C54"/>
    <w:rPr>
      <w:color w:val="605E5C"/>
      <w:shd w:val="clear" w:color="auto" w:fill="E1DFDD"/>
    </w:rPr>
  </w:style>
  <w:style w:type="paragraph" w:styleId="a5">
    <w:name w:val="Balloon Text"/>
    <w:basedOn w:val="a"/>
    <w:link w:val="a6"/>
    <w:rsid w:val="00E90410"/>
    <w:rPr>
      <w:sz w:val="18"/>
      <w:szCs w:val="18"/>
    </w:rPr>
  </w:style>
  <w:style w:type="character" w:customStyle="1" w:styleId="a6">
    <w:name w:val="批注框文本 字符"/>
    <w:basedOn w:val="a0"/>
    <w:link w:val="a5"/>
    <w:rsid w:val="00E904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quan</cp:lastModifiedBy>
  <cp:revision>10</cp:revision>
  <cp:lastPrinted>2019-11-25T07:49:00Z</cp:lastPrinted>
  <dcterms:created xsi:type="dcterms:W3CDTF">2019-11-08T01:28:00Z</dcterms:created>
  <dcterms:modified xsi:type="dcterms:W3CDTF">2019-11-26T13:58:00Z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